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公文小标宋" w:hAnsi="方正公文小标宋" w:eastAsia="方正公文小标宋" w:cs="方正公文小标宋"/>
          <w:sz w:val="36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44"/>
          <w:lang w:val="en-US" w:eastAsia="zh-CN"/>
        </w:rPr>
        <w:t>潍坊医学院线上教学直播变更申请表</w:t>
      </w:r>
    </w:p>
    <w:tbl>
      <w:tblPr>
        <w:tblStyle w:val="3"/>
        <w:tblW w:w="8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1"/>
        <w:gridCol w:w="2298"/>
        <w:gridCol w:w="1722"/>
        <w:gridCol w:w="2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开课学院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jc w:val="both"/>
              <w:rPr>
                <w:rFonts w:hint="eastAsia" w:eastAsiaTheme="minorEastAsia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开课教研室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药物分析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开课课程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药物分析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授课班级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2019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级药学</w:t>
            </w:r>
            <w: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Hans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临床药学</w:t>
            </w:r>
            <w: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Hans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中药学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原直播方式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雨课堂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拟直播方式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钉钉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直播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听课方式</w:t>
            </w:r>
          </w:p>
        </w:tc>
        <w:tc>
          <w:tcPr>
            <w:tcW w:w="6578" w:type="dxa"/>
            <w:gridSpan w:val="3"/>
            <w:vAlign w:val="top"/>
          </w:tcPr>
          <w:p>
            <w:pPr>
              <w:jc w:val="both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521460" cy="1902460"/>
                  <wp:effectExtent l="0" t="0" r="2540" b="254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460" cy="1902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变更事由</w:t>
            </w:r>
          </w:p>
        </w:tc>
        <w:tc>
          <w:tcPr>
            <w:tcW w:w="6578" w:type="dxa"/>
            <w:gridSpan w:val="3"/>
            <w:vAlign w:val="top"/>
          </w:tcPr>
          <w:p>
            <w:pPr>
              <w:jc w:val="both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本人电脑为</w:t>
            </w:r>
            <w: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IOS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系统</w:t>
            </w:r>
            <w: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雨课堂授课时常会出现部分学生及教师卡顿</w:t>
            </w:r>
            <w: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不能流畅完成教学任务</w:t>
            </w:r>
            <w: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。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经咨询工程师</w:t>
            </w:r>
            <w: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未能解决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变更申请人</w:t>
            </w:r>
          </w:p>
        </w:tc>
        <w:tc>
          <w:tcPr>
            <w:tcW w:w="229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程忠哲</w:t>
            </w:r>
          </w:p>
        </w:tc>
        <w:tc>
          <w:tcPr>
            <w:tcW w:w="1722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联络方式</w:t>
            </w:r>
          </w:p>
        </w:tc>
        <w:tc>
          <w:tcPr>
            <w:tcW w:w="2558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18560820413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19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学院审批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负 责 人</w:t>
            </w:r>
          </w:p>
        </w:tc>
        <w:tc>
          <w:tcPr>
            <w:tcW w:w="22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阎芳</w:t>
            </w:r>
          </w:p>
        </w:tc>
        <w:tc>
          <w:tcPr>
            <w:tcW w:w="17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审批通过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日  期</w:t>
            </w:r>
          </w:p>
        </w:tc>
        <w:tc>
          <w:tcPr>
            <w:tcW w:w="2558" w:type="dxa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2022.3.13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exact"/>
        <w:textAlignment w:val="auto"/>
        <w:rPr>
          <w:rFonts w:hint="default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注：本表经开课学院审批同意后，报教务处备案。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EC73E9"/>
    <w:rsid w:val="1CEC73E9"/>
    <w:rsid w:val="3D535205"/>
    <w:rsid w:val="632211B6"/>
    <w:rsid w:val="6A8A5450"/>
    <w:rsid w:val="71D93602"/>
    <w:rsid w:val="753BD015"/>
    <w:rsid w:val="75655FF1"/>
    <w:rsid w:val="F3FF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2022-03-13T14:17:00Z</dcterms:created>
  <dc:creator>二锅头</dc:creator>
  <cp:lastModifiedBy>欣欣然</cp:lastModifiedBy>
  <dcterms:modified xsi:type="dcterms:W3CDTF">2022-03-13T11:03:23Z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4B642AB0F7DB40BF97A346D5AC450EC5</vt:lpwstr>
  </property>
</Properties>
</file>